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1E667" w14:textId="77777777" w:rsidR="000C3CD7" w:rsidRPr="000C3CD7" w:rsidRDefault="000C3CD7" w:rsidP="000C3CD7">
      <w:pPr>
        <w:spacing w:after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0C3CD7">
        <w:rPr>
          <w:rFonts w:ascii="Arial" w:hAnsi="Arial" w:cs="Arial"/>
          <w:b/>
          <w:bCs/>
          <w:sz w:val="44"/>
          <w:szCs w:val="44"/>
          <w:u w:val="single"/>
        </w:rPr>
        <w:t>EYES OF TANZANIA LTD</w:t>
      </w:r>
    </w:p>
    <w:p w14:paraId="3A073F12" w14:textId="39E54B4F" w:rsidR="000C3CD7" w:rsidRPr="000C3CD7" w:rsidRDefault="000C3CD7" w:rsidP="000C3CD7">
      <w:pPr>
        <w:spacing w:after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0C3CD7">
        <w:rPr>
          <w:rFonts w:ascii="Arial" w:hAnsi="Arial" w:cs="Arial"/>
          <w:b/>
          <w:bCs/>
          <w:sz w:val="44"/>
          <w:szCs w:val="44"/>
          <w:u w:val="single"/>
        </w:rPr>
        <w:t>BOOKING TERMS AND CONDITIONS</w:t>
      </w:r>
    </w:p>
    <w:p w14:paraId="430B6710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1. Introduction and Booking Agreement</w:t>
      </w:r>
    </w:p>
    <w:p w14:paraId="277D9C44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Welcome to Eyes of Tanzania Ltd (“EOT”, “we”, “us” or “our”).</w:t>
      </w:r>
    </w:p>
    <w:p w14:paraId="18E0B32C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These Terms and Conditions apply to safaris, tours, accommodation, transfers and other travel arrangements booked through Eyes of Tanzania Ltd.</w:t>
      </w:r>
    </w:p>
    <w:p w14:paraId="7F4669FC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By confirming a booking, the client agrees to the terms contained in this document together with the confirmed itinerary, quotation, invoice and any additional booking-specific conditions expressly agreed in writing.</w:t>
      </w:r>
    </w:p>
    <w:p w14:paraId="4B5CE1EE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All bookings are subject to availability and written confirmation.</w:t>
      </w:r>
    </w:p>
    <w:p w14:paraId="45544B3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 booking becomes confirmed once Eyes of Tanzania has accepted the reservation, received the required payment and issued written confirmation.</w:t>
      </w:r>
    </w:p>
    <w:p w14:paraId="4DD5679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Bookings and subsequent agreements are governed by the laws of the United Republic of Tanzania, without limiting mandatory legal protections that may apply.</w:t>
      </w:r>
    </w:p>
    <w:p w14:paraId="0EF344E7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2. Booking Deposits and Payments</w:t>
      </w:r>
    </w:p>
    <w:p w14:paraId="25A704DF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2.1 Booking deposit</w:t>
      </w:r>
    </w:p>
    <w:p w14:paraId="1372A64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A deposit of </w:t>
      </w:r>
      <w:r w:rsidRPr="000C3CD7">
        <w:rPr>
          <w:rFonts w:ascii="Arial" w:hAnsi="Arial" w:cs="Arial"/>
          <w:b/>
          <w:bCs/>
        </w:rPr>
        <w:t>25% of the total confirmed safari price</w:t>
      </w:r>
      <w:r w:rsidRPr="000C3CD7">
        <w:rPr>
          <w:rFonts w:ascii="Arial" w:hAnsi="Arial" w:cs="Arial"/>
        </w:rPr>
        <w:t xml:space="preserve"> is required to secure a reservation.</w:t>
      </w:r>
    </w:p>
    <w:p w14:paraId="306174F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 deposit must be received within 14 calendar days of the invoice date, unless an earlier reservation-expiry or payment deadline has been communicated.</w:t>
      </w:r>
    </w:p>
    <w:p w14:paraId="25D00D2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2.2 Final balance</w:t>
      </w:r>
    </w:p>
    <w:p w14:paraId="3995759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The remaining 75% of the booking price must be paid </w:t>
      </w:r>
      <w:r w:rsidRPr="000C3CD7">
        <w:rPr>
          <w:rFonts w:ascii="Arial" w:hAnsi="Arial" w:cs="Arial"/>
          <w:b/>
          <w:bCs/>
        </w:rPr>
        <w:t>45 calendar days before the scheduled safari arrival date</w:t>
      </w:r>
      <w:r w:rsidRPr="000C3CD7">
        <w:rPr>
          <w:rFonts w:ascii="Arial" w:hAnsi="Arial" w:cs="Arial"/>
        </w:rPr>
        <w:t>.</w:t>
      </w:r>
    </w:p>
    <w:p w14:paraId="35CC4B2A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Bookings made 45 days or fewer before arrival require full payment at confirmation.</w:t>
      </w:r>
    </w:p>
    <w:p w14:paraId="796C5E0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2.3 Payment confirmation</w:t>
      </w:r>
    </w:p>
    <w:p w14:paraId="4D600F3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Payments must be made through the official payment channels provided on the EOT invoice.</w:t>
      </w:r>
    </w:p>
    <w:p w14:paraId="7935186E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issue written confirmation once payment has been received and verified.</w:t>
      </w:r>
    </w:p>
    <w:p w14:paraId="04F7378A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2.4 Late payments and three-day grace period</w:t>
      </w:r>
    </w:p>
    <w:p w14:paraId="1B1A5B1D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the outstanding balance is not received by its due date:</w:t>
      </w:r>
    </w:p>
    <w:p w14:paraId="5D2620EE" w14:textId="77777777" w:rsidR="000C3CD7" w:rsidRPr="000C3CD7" w:rsidRDefault="000C3CD7" w:rsidP="000C3CD7">
      <w:pPr>
        <w:numPr>
          <w:ilvl w:val="0"/>
          <w:numId w:val="7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lastRenderedPageBreak/>
        <w:t xml:space="preserve">EOT will issue a written </w:t>
      </w:r>
      <w:proofErr w:type="gramStart"/>
      <w:r w:rsidRPr="000C3CD7">
        <w:rPr>
          <w:rFonts w:ascii="Arial" w:hAnsi="Arial" w:cs="Arial"/>
        </w:rPr>
        <w:t>overdue-payment</w:t>
      </w:r>
      <w:proofErr w:type="gramEnd"/>
      <w:r w:rsidRPr="000C3CD7">
        <w:rPr>
          <w:rFonts w:ascii="Arial" w:hAnsi="Arial" w:cs="Arial"/>
        </w:rPr>
        <w:t xml:space="preserve"> notice.</w:t>
      </w:r>
    </w:p>
    <w:p w14:paraId="1ACA298C" w14:textId="77777777" w:rsidR="000C3CD7" w:rsidRPr="000C3CD7" w:rsidRDefault="000C3CD7" w:rsidP="000C3CD7">
      <w:pPr>
        <w:numPr>
          <w:ilvl w:val="0"/>
          <w:numId w:val="7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The client will be allowed a </w:t>
      </w:r>
      <w:r w:rsidRPr="000C3CD7">
        <w:rPr>
          <w:rFonts w:ascii="Arial" w:hAnsi="Arial" w:cs="Arial"/>
          <w:b/>
          <w:bCs/>
        </w:rPr>
        <w:t>three-calendar-day grace period from the date of that notice</w:t>
      </w:r>
      <w:r w:rsidRPr="000C3CD7">
        <w:rPr>
          <w:rFonts w:ascii="Arial" w:hAnsi="Arial" w:cs="Arial"/>
        </w:rPr>
        <w:t xml:space="preserve"> to settle the outstanding balance.</w:t>
      </w:r>
    </w:p>
    <w:p w14:paraId="58A8A697" w14:textId="77777777" w:rsidR="000C3CD7" w:rsidRPr="000C3CD7" w:rsidRDefault="000C3CD7" w:rsidP="000C3CD7">
      <w:pPr>
        <w:numPr>
          <w:ilvl w:val="0"/>
          <w:numId w:val="7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Where the balance remains unpaid after the grace period, EOT may cancel the booking by written notice.</w:t>
      </w:r>
    </w:p>
    <w:p w14:paraId="590BDAAD" w14:textId="77777777" w:rsidR="000C3CD7" w:rsidRPr="000C3CD7" w:rsidRDefault="000C3CD7" w:rsidP="000C3CD7">
      <w:pPr>
        <w:numPr>
          <w:ilvl w:val="0"/>
          <w:numId w:val="7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Applicable cancellation charges will be determined according to Section 3.</w:t>
      </w:r>
    </w:p>
    <w:p w14:paraId="36D1074C" w14:textId="77777777" w:rsidR="000C3CD7" w:rsidRPr="000C3CD7" w:rsidRDefault="000C3CD7" w:rsidP="000C3CD7">
      <w:pPr>
        <w:numPr>
          <w:ilvl w:val="0"/>
          <w:numId w:val="7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EOT may approve an exceptional payment extension at its discretion. Any extension must be confirmed in writing.</w:t>
      </w:r>
    </w:p>
    <w:p w14:paraId="0C11D06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 grace period does not automatically change the original arrival date or the cancellation schedule.</w:t>
      </w:r>
    </w:p>
    <w:p w14:paraId="227467BE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2.5 Payment reminders</w:t>
      </w:r>
    </w:p>
    <w:p w14:paraId="66BCAE9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may issue payment reminders before the relevant deadlines.</w:t>
      </w:r>
    </w:p>
    <w:p w14:paraId="6F82335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Failure to receive a reminder does not remove the client's obligation to pay according to the confirmed booking agreement.</w:t>
      </w:r>
    </w:p>
    <w:p w14:paraId="70F866B2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2.6 Bank transfer charges</w:t>
      </w:r>
    </w:p>
    <w:p w14:paraId="0488AFA2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 client is responsible for applicable sending-bank and intermediary-bank charges on their payments, unless otherwise agreed in writing.</w:t>
      </w:r>
    </w:p>
    <w:p w14:paraId="0AC67BCC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Any shortfall must be </w:t>
      </w:r>
      <w:proofErr w:type="gramStart"/>
      <w:r w:rsidRPr="000C3CD7">
        <w:rPr>
          <w:rFonts w:ascii="Arial" w:hAnsi="Arial" w:cs="Arial"/>
        </w:rPr>
        <w:t>settled</w:t>
      </w:r>
      <w:proofErr w:type="gramEnd"/>
      <w:r w:rsidRPr="000C3CD7">
        <w:rPr>
          <w:rFonts w:ascii="Arial" w:hAnsi="Arial" w:cs="Arial"/>
        </w:rPr>
        <w:t xml:space="preserve"> so that the amount received matches the agreed invoice balance.</w:t>
      </w:r>
    </w:p>
    <w:p w14:paraId="7B87FF72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3. Cancellation by the Client</w:t>
      </w:r>
    </w:p>
    <w:p w14:paraId="2B5FBD6A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Clients wishing to cancel must notify Eyes of Tanzania in writing.</w:t>
      </w:r>
    </w:p>
    <w:p w14:paraId="12F24EDF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 effective cancellation date is the date on which EOT receives the cancellation request.</w:t>
      </w:r>
    </w:p>
    <w:p w14:paraId="74C87FCC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Cancellation charges are calculated against the </w:t>
      </w:r>
      <w:r w:rsidRPr="000C3CD7">
        <w:rPr>
          <w:rFonts w:ascii="Arial" w:hAnsi="Arial" w:cs="Arial"/>
          <w:b/>
          <w:bCs/>
        </w:rPr>
        <w:t>total confirmed safari price</w:t>
      </w:r>
      <w:r w:rsidRPr="000C3CD7">
        <w:rPr>
          <w:rFonts w:ascii="Arial" w:hAnsi="Arial" w:cs="Arial"/>
        </w:rPr>
        <w:t>, regardless of the amount already paid.</w:t>
      </w:r>
    </w:p>
    <w:p w14:paraId="4ADBBD8E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 following cancellation schedule applies: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3"/>
        <w:gridCol w:w="6673"/>
      </w:tblGrid>
      <w:tr w:rsidR="000C3CD7" w:rsidRPr="000C3CD7" w14:paraId="7C1F26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03C195" w14:textId="77777777" w:rsidR="000C3CD7" w:rsidRPr="000C3CD7" w:rsidRDefault="000C3CD7" w:rsidP="000C3CD7">
            <w:pPr>
              <w:rPr>
                <w:rFonts w:ascii="Arial" w:hAnsi="Arial" w:cs="Arial"/>
                <w:b/>
                <w:bCs/>
              </w:rPr>
            </w:pPr>
            <w:r w:rsidRPr="000C3CD7">
              <w:rPr>
                <w:rFonts w:ascii="Arial" w:hAnsi="Arial" w:cs="Arial"/>
                <w:b/>
                <w:bCs/>
              </w:rPr>
              <w:t>Notice before scheduled arrival</w:t>
            </w:r>
          </w:p>
        </w:tc>
        <w:tc>
          <w:tcPr>
            <w:tcW w:w="0" w:type="auto"/>
            <w:vAlign w:val="center"/>
            <w:hideMark/>
          </w:tcPr>
          <w:p w14:paraId="0A265889" w14:textId="77777777" w:rsidR="000C3CD7" w:rsidRPr="000C3CD7" w:rsidRDefault="000C3CD7" w:rsidP="000C3CD7">
            <w:pPr>
              <w:rPr>
                <w:rFonts w:ascii="Arial" w:hAnsi="Arial" w:cs="Arial"/>
                <w:b/>
                <w:bCs/>
              </w:rPr>
            </w:pPr>
            <w:r w:rsidRPr="000C3CD7">
              <w:rPr>
                <w:rFonts w:ascii="Arial" w:hAnsi="Arial" w:cs="Arial"/>
                <w:b/>
                <w:bCs/>
              </w:rPr>
              <w:t>Cancellation charge</w:t>
            </w:r>
          </w:p>
        </w:tc>
      </w:tr>
      <w:tr w:rsidR="000C3CD7" w:rsidRPr="000C3CD7" w14:paraId="1C7F50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F5FCD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46 days or more</w:t>
            </w:r>
          </w:p>
        </w:tc>
        <w:tc>
          <w:tcPr>
            <w:tcW w:w="0" w:type="auto"/>
            <w:vAlign w:val="center"/>
            <w:hideMark/>
          </w:tcPr>
          <w:p w14:paraId="32DB274C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proofErr w:type="gramStart"/>
            <w:r w:rsidRPr="000C3CD7">
              <w:rPr>
                <w:rFonts w:ascii="Arial" w:hAnsi="Arial" w:cs="Arial"/>
                <w:b/>
                <w:bCs/>
              </w:rPr>
              <w:t>0% —</w:t>
            </w:r>
            <w:proofErr w:type="gramEnd"/>
            <w:r w:rsidRPr="000C3CD7">
              <w:rPr>
                <w:rFonts w:ascii="Arial" w:hAnsi="Arial" w:cs="Arial"/>
                <w:b/>
                <w:bCs/>
              </w:rPr>
              <w:t xml:space="preserve"> full refund of payments received, less applicable bank transfer/refund charges</w:t>
            </w:r>
          </w:p>
        </w:tc>
      </w:tr>
      <w:tr w:rsidR="000C3CD7" w:rsidRPr="000C3CD7" w14:paraId="538DCD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79E72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lastRenderedPageBreak/>
              <w:t>30–45 days</w:t>
            </w:r>
          </w:p>
        </w:tc>
        <w:tc>
          <w:tcPr>
            <w:tcW w:w="0" w:type="auto"/>
            <w:vAlign w:val="center"/>
            <w:hideMark/>
          </w:tcPr>
          <w:p w14:paraId="659656D3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50% of the total confirmed safari price</w:t>
            </w:r>
          </w:p>
        </w:tc>
      </w:tr>
      <w:tr w:rsidR="000C3CD7" w:rsidRPr="000C3CD7" w14:paraId="782EBA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4299E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7–29 days</w:t>
            </w:r>
          </w:p>
        </w:tc>
        <w:tc>
          <w:tcPr>
            <w:tcW w:w="0" w:type="auto"/>
            <w:vAlign w:val="center"/>
            <w:hideMark/>
          </w:tcPr>
          <w:p w14:paraId="5A8D4220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75% of the total confirmed safari price</w:t>
            </w:r>
          </w:p>
        </w:tc>
      </w:tr>
      <w:tr w:rsidR="000C3CD7" w:rsidRPr="000C3CD7" w14:paraId="03D426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63238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0–6 days</w:t>
            </w:r>
          </w:p>
        </w:tc>
        <w:tc>
          <w:tcPr>
            <w:tcW w:w="0" w:type="auto"/>
            <w:vAlign w:val="center"/>
            <w:hideMark/>
          </w:tcPr>
          <w:p w14:paraId="6FB16748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100% of the total confirmed safari price</w:t>
            </w:r>
          </w:p>
        </w:tc>
      </w:tr>
      <w:tr w:rsidR="000C3CD7" w:rsidRPr="000C3CD7" w14:paraId="437801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E163C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No-show</w:t>
            </w:r>
          </w:p>
        </w:tc>
        <w:tc>
          <w:tcPr>
            <w:tcW w:w="0" w:type="auto"/>
            <w:vAlign w:val="center"/>
            <w:hideMark/>
          </w:tcPr>
          <w:p w14:paraId="0937F9D4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100% of the total confirmed safari price</w:t>
            </w:r>
          </w:p>
        </w:tc>
      </w:tr>
    </w:tbl>
    <w:p w14:paraId="6DE129C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3.1 Early cancellation: 46 days or more</w:t>
      </w:r>
    </w:p>
    <w:p w14:paraId="720CE580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Clients cancelling 46 days or more before their scheduled arrival are entitled to a refund of </w:t>
      </w:r>
      <w:r w:rsidRPr="000C3CD7">
        <w:rPr>
          <w:rFonts w:ascii="Arial" w:hAnsi="Arial" w:cs="Arial"/>
          <w:b/>
          <w:bCs/>
        </w:rPr>
        <w:t xml:space="preserve">100% of all payments </w:t>
      </w:r>
      <w:proofErr w:type="gramStart"/>
      <w:r w:rsidRPr="000C3CD7">
        <w:rPr>
          <w:rFonts w:ascii="Arial" w:hAnsi="Arial" w:cs="Arial"/>
          <w:b/>
          <w:bCs/>
        </w:rPr>
        <w:t>actually received</w:t>
      </w:r>
      <w:proofErr w:type="gramEnd"/>
      <w:r w:rsidRPr="000C3CD7">
        <w:rPr>
          <w:rFonts w:ascii="Arial" w:hAnsi="Arial" w:cs="Arial"/>
          <w:b/>
          <w:bCs/>
        </w:rPr>
        <w:t xml:space="preserve"> by EOT</w:t>
      </w:r>
      <w:r w:rsidRPr="000C3CD7">
        <w:rPr>
          <w:rFonts w:ascii="Arial" w:hAnsi="Arial" w:cs="Arial"/>
        </w:rPr>
        <w:t>, less applicable documented bank transfer or refund transaction charges.</w:t>
      </w:r>
    </w:p>
    <w:p w14:paraId="73CD457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No percentage-based cancellation penalty applies during this period.</w:t>
      </w:r>
    </w:p>
    <w:p w14:paraId="24EF3B67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3.2 Cancellation within 45 days</w:t>
      </w:r>
    </w:p>
    <w:p w14:paraId="08C6AF6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For cancellations within 45 days, the applicable cancellation charge is deducted from the payments already received.</w:t>
      </w:r>
    </w:p>
    <w:p w14:paraId="49445CE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Any positive refundable balance will be returned to the client, </w:t>
      </w:r>
      <w:proofErr w:type="gramStart"/>
      <w:r w:rsidRPr="000C3CD7">
        <w:rPr>
          <w:rFonts w:ascii="Arial" w:hAnsi="Arial" w:cs="Arial"/>
        </w:rPr>
        <w:t>less</w:t>
      </w:r>
      <w:proofErr w:type="gramEnd"/>
      <w:r w:rsidRPr="000C3CD7">
        <w:rPr>
          <w:rFonts w:ascii="Arial" w:hAnsi="Arial" w:cs="Arial"/>
        </w:rPr>
        <w:t xml:space="preserve"> permissible transaction charges.</w:t>
      </w:r>
    </w:p>
    <w:p w14:paraId="5EAD239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3.3 Outstanding cancellation liability</w:t>
      </w:r>
    </w:p>
    <w:p w14:paraId="333B6CF7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the applicable cancellation charge exceeds payments already received, the difference remains payable under the agreed booking contract, subject to applicable law.</w:t>
      </w:r>
    </w:p>
    <w:p w14:paraId="09D0050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For example, if the client has paid 25% of the booking price but cancels during </w:t>
      </w:r>
      <w:proofErr w:type="gramStart"/>
      <w:r w:rsidRPr="000C3CD7">
        <w:rPr>
          <w:rFonts w:ascii="Arial" w:hAnsi="Arial" w:cs="Arial"/>
        </w:rPr>
        <w:t>a period</w:t>
      </w:r>
      <w:proofErr w:type="gramEnd"/>
      <w:r w:rsidRPr="000C3CD7">
        <w:rPr>
          <w:rFonts w:ascii="Arial" w:hAnsi="Arial" w:cs="Arial"/>
        </w:rPr>
        <w:t xml:space="preserve"> carrying a 50% cancellation charge, the remaining 25% cancellation liability may still be payable.</w:t>
      </w:r>
    </w:p>
    <w:p w14:paraId="0C5E2B2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provide a written breakdown of the applicable charge and any outstanding amount.</w:t>
      </w:r>
    </w:p>
    <w:p w14:paraId="13AA147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3.4 Special supplier conditions</w:t>
      </w:r>
    </w:p>
    <w:p w14:paraId="7EDFF3E4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Certain services may have specific cancellation requirements.</w:t>
      </w:r>
    </w:p>
    <w:p w14:paraId="709C69C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Any booking-specific conditions that differ from this standard schedule must be disclosed and accepted before booking confirmation, subject to applicable law. Charges must not be duplicated for the same loss.</w:t>
      </w:r>
    </w:p>
    <w:p w14:paraId="3B933CE1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4. Refund Policy</w:t>
      </w:r>
    </w:p>
    <w:p w14:paraId="1A935D2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Refunds are calculated based on the amount of money </w:t>
      </w:r>
      <w:proofErr w:type="gramStart"/>
      <w:r w:rsidRPr="000C3CD7">
        <w:rPr>
          <w:rFonts w:ascii="Arial" w:hAnsi="Arial" w:cs="Arial"/>
          <w:b/>
          <w:bCs/>
        </w:rPr>
        <w:t>actually received</w:t>
      </w:r>
      <w:proofErr w:type="gramEnd"/>
      <w:r w:rsidRPr="000C3CD7">
        <w:rPr>
          <w:rFonts w:ascii="Arial" w:hAnsi="Arial" w:cs="Arial"/>
          <w:b/>
          <w:bCs/>
        </w:rPr>
        <w:t xml:space="preserve"> from the client</w:t>
      </w:r>
      <w:r w:rsidRPr="000C3CD7">
        <w:rPr>
          <w:rFonts w:ascii="Arial" w:hAnsi="Arial" w:cs="Arial"/>
        </w:rPr>
        <w:t>.</w:t>
      </w:r>
    </w:p>
    <w:p w14:paraId="22688937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lastRenderedPageBreak/>
        <w:t>A refund cannot exceed the payments EOT has received.</w:t>
      </w:r>
    </w:p>
    <w:p w14:paraId="1F64CEBC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4.1 Refund calculation</w:t>
      </w:r>
    </w:p>
    <w:p w14:paraId="795BCE4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For cancellations within 45 days:</w:t>
      </w:r>
    </w:p>
    <w:p w14:paraId="52053450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Refund amount = Payments received − Applicable cancellation charge − Permissible transaction charges.</w:t>
      </w:r>
    </w:p>
    <w:p w14:paraId="2CB4B5A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this calculation produces a negative amount, no refund is payable, and any remaining contractual cancellation liability is addressed under Section 3.3.</w:t>
      </w:r>
    </w:p>
    <w:p w14:paraId="2BA9CAA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4.2 Refund-processing period</w:t>
      </w:r>
    </w:p>
    <w:p w14:paraId="2BCFE2E6" w14:textId="77777777" w:rsidR="000C3CD7" w:rsidRPr="000C3CD7" w:rsidRDefault="000C3CD7" w:rsidP="000C3CD7">
      <w:pPr>
        <w:rPr>
          <w:rFonts w:ascii="Arial" w:hAnsi="Arial" w:cs="Arial"/>
        </w:rPr>
      </w:pPr>
      <w:proofErr w:type="gramStart"/>
      <w:r w:rsidRPr="000C3CD7">
        <w:rPr>
          <w:rFonts w:ascii="Arial" w:hAnsi="Arial" w:cs="Arial"/>
        </w:rPr>
        <w:t>Refunds due</w:t>
      </w:r>
      <w:proofErr w:type="gramEnd"/>
      <w:r w:rsidRPr="000C3CD7">
        <w:rPr>
          <w:rFonts w:ascii="Arial" w:hAnsi="Arial" w:cs="Arial"/>
        </w:rPr>
        <w:t xml:space="preserve"> will be processed within </w:t>
      </w:r>
      <w:r w:rsidRPr="000C3CD7">
        <w:rPr>
          <w:rFonts w:ascii="Arial" w:hAnsi="Arial" w:cs="Arial"/>
          <w:b/>
          <w:bCs/>
        </w:rPr>
        <w:t>14 business days</w:t>
      </w:r>
      <w:r w:rsidRPr="000C3CD7">
        <w:rPr>
          <w:rFonts w:ascii="Arial" w:hAnsi="Arial" w:cs="Arial"/>
        </w:rPr>
        <w:t xml:space="preserve"> after the client's entitlement and necessary refund details have been established.</w:t>
      </w:r>
    </w:p>
    <w:p w14:paraId="61406BE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Any shorter deadline required by applicable law takes precedence.</w:t>
      </w:r>
    </w:p>
    <w:p w14:paraId="7F78F274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4.3 Refund payment method</w:t>
      </w:r>
    </w:p>
    <w:p w14:paraId="5DFA556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Refunds will ordinarily be made to the original payment source </w:t>
      </w:r>
      <w:proofErr w:type="gramStart"/>
      <w:r w:rsidRPr="000C3CD7">
        <w:rPr>
          <w:rFonts w:ascii="Arial" w:hAnsi="Arial" w:cs="Arial"/>
        </w:rPr>
        <w:t>where</w:t>
      </w:r>
      <w:proofErr w:type="gramEnd"/>
      <w:r w:rsidRPr="000C3CD7">
        <w:rPr>
          <w:rFonts w:ascii="Arial" w:hAnsi="Arial" w:cs="Arial"/>
        </w:rPr>
        <w:t xml:space="preserve"> reasonably possible.</w:t>
      </w:r>
    </w:p>
    <w:p w14:paraId="67AB6DFD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Alternative refund arrangements must be agreed with the client.</w:t>
      </w:r>
    </w:p>
    <w:p w14:paraId="36A782BD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4.4 Refund charges</w:t>
      </w:r>
    </w:p>
    <w:p w14:paraId="534F61DA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Actual, documented bank transfer, intermediary or refund-processing charges may be deducted where permitted and appropriately disclosed.</w:t>
      </w:r>
    </w:p>
    <w:p w14:paraId="2769D63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not impose undisclosed administrative penalties.</w:t>
      </w:r>
    </w:p>
    <w:p w14:paraId="224AE22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4.5 Refund confirmation</w:t>
      </w:r>
    </w:p>
    <w:p w14:paraId="2DD2CF8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Clients will receive a written explanation showing the payments received, applicable charges and refundable amount.</w:t>
      </w:r>
    </w:p>
    <w:p w14:paraId="0B705453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5. Overpayments and Payment Corrections</w:t>
      </w:r>
    </w:p>
    <w:p w14:paraId="6F5FA54E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a client accidentally pays more than the amount invoiced, EOT will refund the excess payment or apply it toward another agreed service.</w:t>
      </w:r>
    </w:p>
    <w:p w14:paraId="4355812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5.1 Client-caused overpayments</w:t>
      </w:r>
    </w:p>
    <w:p w14:paraId="424934C0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If a client makes an incorrect or duplicate payment, the refund may be reduced by actual and documented transaction charges arising from correcting the error, where legally permissible.</w:t>
      </w:r>
    </w:p>
    <w:p w14:paraId="0D79735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5.2 EOT-caused overpayments</w:t>
      </w:r>
    </w:p>
    <w:p w14:paraId="074A459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lastRenderedPageBreak/>
        <w:t>Where an overpayment results from an incorrect invoice or payment-processing error attributable to EOT, EOT will bear the associated correction charges.</w:t>
      </w:r>
    </w:p>
    <w:p w14:paraId="475C972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5.3 Refund timing</w:t>
      </w:r>
    </w:p>
    <w:p w14:paraId="461FC98D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Approved overpayment refunds will be processed within 14 business days after verification and receipt of the necessary payment details.</w:t>
      </w:r>
    </w:p>
    <w:p w14:paraId="4C83EEE7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6. Postponement and Rescheduling</w:t>
      </w:r>
    </w:p>
    <w:p w14:paraId="7C70F51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Eyes of Tanzania understands that unforeseen circumstances can affect international travel plans.</w:t>
      </w:r>
    </w:p>
    <w:p w14:paraId="1477B07A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We aim to provide reasonable flexibility to clients who wish to postpone rather than cancel their safari.</w:t>
      </w:r>
    </w:p>
    <w:p w14:paraId="4EB9FD7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Postponement requests are treated separately from cancellation requests.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8"/>
        <w:gridCol w:w="7238"/>
      </w:tblGrid>
      <w:tr w:rsidR="000C3CD7" w:rsidRPr="000C3CD7" w14:paraId="138426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E2442" w14:textId="77777777" w:rsidR="000C3CD7" w:rsidRPr="000C3CD7" w:rsidRDefault="000C3CD7" w:rsidP="000C3CD7">
            <w:pPr>
              <w:rPr>
                <w:rFonts w:ascii="Arial" w:hAnsi="Arial" w:cs="Arial"/>
                <w:b/>
                <w:bCs/>
              </w:rPr>
            </w:pPr>
            <w:r w:rsidRPr="000C3CD7">
              <w:rPr>
                <w:rFonts w:ascii="Arial" w:hAnsi="Arial" w:cs="Arial"/>
                <w:b/>
                <w:bCs/>
              </w:rPr>
              <w:t>Notice before arrival</w:t>
            </w:r>
          </w:p>
        </w:tc>
        <w:tc>
          <w:tcPr>
            <w:tcW w:w="0" w:type="auto"/>
            <w:vAlign w:val="center"/>
            <w:hideMark/>
          </w:tcPr>
          <w:p w14:paraId="7B01EA3D" w14:textId="77777777" w:rsidR="000C3CD7" w:rsidRPr="000C3CD7" w:rsidRDefault="000C3CD7" w:rsidP="000C3CD7">
            <w:pPr>
              <w:rPr>
                <w:rFonts w:ascii="Arial" w:hAnsi="Arial" w:cs="Arial"/>
                <w:b/>
                <w:bCs/>
              </w:rPr>
            </w:pPr>
            <w:r w:rsidRPr="000C3CD7">
              <w:rPr>
                <w:rFonts w:ascii="Arial" w:hAnsi="Arial" w:cs="Arial"/>
                <w:b/>
                <w:bCs/>
              </w:rPr>
              <w:t>Postponement conditions</w:t>
            </w:r>
          </w:p>
        </w:tc>
      </w:tr>
      <w:tr w:rsidR="000C3CD7" w:rsidRPr="000C3CD7" w14:paraId="73ADF3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36F54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30 days or more</w:t>
            </w:r>
          </w:p>
        </w:tc>
        <w:tc>
          <w:tcPr>
            <w:tcW w:w="0" w:type="auto"/>
            <w:vAlign w:val="center"/>
            <w:hideMark/>
          </w:tcPr>
          <w:p w14:paraId="1792BEC9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</w:rPr>
              <w:t>One postponement without an EOT date-change fee</w:t>
            </w:r>
          </w:p>
        </w:tc>
      </w:tr>
      <w:tr w:rsidR="000C3CD7" w:rsidRPr="000C3CD7" w14:paraId="784C17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7E2FD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7–29 days</w:t>
            </w:r>
          </w:p>
        </w:tc>
        <w:tc>
          <w:tcPr>
            <w:tcW w:w="0" w:type="auto"/>
            <w:vAlign w:val="center"/>
            <w:hideMark/>
          </w:tcPr>
          <w:p w14:paraId="737C0802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</w:rPr>
              <w:t>Flexible consideration through direct communication with the EOT office</w:t>
            </w:r>
          </w:p>
        </w:tc>
      </w:tr>
      <w:tr w:rsidR="000C3CD7" w:rsidRPr="000C3CD7" w14:paraId="629CAE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092E8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  <w:b/>
                <w:bCs/>
              </w:rPr>
              <w:t>0–6 days</w:t>
            </w:r>
          </w:p>
        </w:tc>
        <w:tc>
          <w:tcPr>
            <w:tcW w:w="0" w:type="auto"/>
            <w:vAlign w:val="center"/>
            <w:hideMark/>
          </w:tcPr>
          <w:p w14:paraId="54808C8C" w14:textId="77777777" w:rsidR="000C3CD7" w:rsidRPr="000C3CD7" w:rsidRDefault="000C3CD7" w:rsidP="000C3CD7">
            <w:pPr>
              <w:rPr>
                <w:rFonts w:ascii="Arial" w:hAnsi="Arial" w:cs="Arial"/>
              </w:rPr>
            </w:pPr>
            <w:r w:rsidRPr="000C3CD7">
              <w:rPr>
                <w:rFonts w:ascii="Arial" w:hAnsi="Arial" w:cs="Arial"/>
              </w:rPr>
              <w:t>Exceptional circumstances reviewed individually; approval is not guaranteed</w:t>
            </w:r>
          </w:p>
        </w:tc>
      </w:tr>
    </w:tbl>
    <w:p w14:paraId="2FE0387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6.1 Early postponement</w:t>
      </w:r>
    </w:p>
    <w:p w14:paraId="47E2719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Clients requesting their first postponement at least 30 days before arrival will not be charged an EOT date-change administration fee.</w:t>
      </w:r>
    </w:p>
    <w:p w14:paraId="552C7137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6.2 Short-notice postponement</w:t>
      </w:r>
    </w:p>
    <w:p w14:paraId="2500302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Clients requesting a postponement 7–29 days before arrival should communicate directly with the office.</w:t>
      </w:r>
    </w:p>
    <w:p w14:paraId="13436A70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consider the circumstances, availability of alternative dates and any additional costs associated with the revised arrangements.</w:t>
      </w:r>
    </w:p>
    <w:p w14:paraId="1C56F540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6.3 Exceptional circumstances</w:t>
      </w:r>
    </w:p>
    <w:p w14:paraId="4F0B5252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Requests made within six days of arrival will be reviewed individually.</w:t>
      </w:r>
    </w:p>
    <w:p w14:paraId="0061E4DE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EOT will communicate with the client and explore available alternatives </w:t>
      </w:r>
      <w:proofErr w:type="gramStart"/>
      <w:r w:rsidRPr="000C3CD7">
        <w:rPr>
          <w:rFonts w:ascii="Arial" w:hAnsi="Arial" w:cs="Arial"/>
        </w:rPr>
        <w:t>where</w:t>
      </w:r>
      <w:proofErr w:type="gramEnd"/>
      <w:r w:rsidRPr="000C3CD7">
        <w:rPr>
          <w:rFonts w:ascii="Arial" w:hAnsi="Arial" w:cs="Arial"/>
        </w:rPr>
        <w:t xml:space="preserve"> reasonably possible.</w:t>
      </w:r>
    </w:p>
    <w:p w14:paraId="4695BA4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lastRenderedPageBreak/>
        <w:t>6.4 Transferring payments</w:t>
      </w:r>
    </w:p>
    <w:p w14:paraId="7918981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For an approved postponement, eligible payments already received may be transferred toward the revised booking.</w:t>
      </w:r>
    </w:p>
    <w:p w14:paraId="3F8F0E6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If travel dates, accommodation or other services result in a genuine price difference, EOT will provide a revised quotation for the client's acceptance.</w:t>
      </w:r>
    </w:p>
    <w:p w14:paraId="6E288F3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6.5 Confirmation</w:t>
      </w:r>
    </w:p>
    <w:p w14:paraId="250AE5E2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 postponement is not confirmed until both parties have agreed to the revised arrangements in writing.</w:t>
      </w:r>
    </w:p>
    <w:p w14:paraId="2E21CBDF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postponement cannot be agreed, the applicable cancellation terms remain in effect, subject to applicable law.</w:t>
      </w:r>
    </w:p>
    <w:p w14:paraId="6196E96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Repeated postponements may require separate management approval.</w:t>
      </w:r>
    </w:p>
    <w:p w14:paraId="7584E184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7. Late Arrivals, No-Shows and Unused Services</w:t>
      </w:r>
    </w:p>
    <w:p w14:paraId="05CC81A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 client who fails to appear for a scheduled safari without prior communication may be classified as a no-show.</w:t>
      </w:r>
    </w:p>
    <w:p w14:paraId="1196074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No-shows are subject to a 100% cancellation charge</w:t>
      </w:r>
      <w:r w:rsidRPr="000C3CD7">
        <w:rPr>
          <w:rFonts w:ascii="Arial" w:hAnsi="Arial" w:cs="Arial"/>
        </w:rPr>
        <w:t xml:space="preserve"> by default.</w:t>
      </w:r>
    </w:p>
    <w:p w14:paraId="43A2306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No automatic refund or future travel credit is provided for a no-show.</w:t>
      </w:r>
    </w:p>
    <w:p w14:paraId="40285BDA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Clients facing flight disruption, illness or other emergencies should communicate with EOT as soon as reasonably possible.</w:t>
      </w:r>
    </w:p>
    <w:p w14:paraId="67589202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Exceptional circumstances may be considered by the office.</w:t>
      </w:r>
    </w:p>
    <w:p w14:paraId="4BE6526F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Unused services resulting from voluntary late arrival, early departure or a decision not to participate are not automatically refundable.</w:t>
      </w:r>
    </w:p>
    <w:p w14:paraId="5DF541E4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Any legally required refund or exceptional arrangement agreed by EOT will be respected.</w:t>
      </w:r>
    </w:p>
    <w:p w14:paraId="24EDB24E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8. Changes Requested by the Client</w:t>
      </w:r>
    </w:p>
    <w:p w14:paraId="4DDE121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Changes to travel dates, accommodation, destinations, activities, room arrangements or the number of </w:t>
      </w:r>
      <w:proofErr w:type="spellStart"/>
      <w:r w:rsidRPr="000C3CD7">
        <w:rPr>
          <w:rFonts w:ascii="Arial" w:hAnsi="Arial" w:cs="Arial"/>
        </w:rPr>
        <w:t>travellers</w:t>
      </w:r>
      <w:proofErr w:type="spellEnd"/>
      <w:r w:rsidRPr="000C3CD7">
        <w:rPr>
          <w:rFonts w:ascii="Arial" w:hAnsi="Arial" w:cs="Arial"/>
        </w:rPr>
        <w:t xml:space="preserve"> must be requested in writing.</w:t>
      </w:r>
    </w:p>
    <w:p w14:paraId="5B688EDD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assess availability and advise the client of any applicable adjustments.</w:t>
      </w:r>
    </w:p>
    <w:p w14:paraId="553D88F4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a change affects group size, shared accommodation or vehicle costs, a revised quotation may be necessary.</w:t>
      </w:r>
    </w:p>
    <w:p w14:paraId="34BBDC3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No additional charge or material itinerary change will become binding without the client's written acceptance.</w:t>
      </w:r>
    </w:p>
    <w:p w14:paraId="25FC398C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lastRenderedPageBreak/>
        <w:t>9. Changes or Cancellation by Eyes of Tanzania</w:t>
      </w:r>
    </w:p>
    <w:p w14:paraId="5838643C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make every reasonable effort to provide the services confirmed in the client's itinerary.</w:t>
      </w:r>
    </w:p>
    <w:p w14:paraId="066A2A5E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If a confirmed service becomes unavailable, EOT may propose a suitable alternative of comparable standard.</w:t>
      </w:r>
    </w:p>
    <w:p w14:paraId="31E8001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Material changes will be communicated to the client promptly.</w:t>
      </w:r>
    </w:p>
    <w:p w14:paraId="2C581EB7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the proposed replacement materially differs from the confirmed agreement, EOT will consult the client and explain the available options.</w:t>
      </w:r>
    </w:p>
    <w:p w14:paraId="4B9F1A5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If EOT cancels the entire safari for reasons within its control, the client will be offered:</w:t>
      </w:r>
    </w:p>
    <w:p w14:paraId="31C23680" w14:textId="77777777" w:rsidR="000C3CD7" w:rsidRPr="000C3CD7" w:rsidRDefault="000C3CD7" w:rsidP="000C3CD7">
      <w:pPr>
        <w:numPr>
          <w:ilvl w:val="0"/>
          <w:numId w:val="8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A mutually acceptable alternative safari; or</w:t>
      </w:r>
    </w:p>
    <w:p w14:paraId="02B19D80" w14:textId="77777777" w:rsidR="000C3CD7" w:rsidRPr="000C3CD7" w:rsidRDefault="000C3CD7" w:rsidP="000C3CD7">
      <w:pPr>
        <w:numPr>
          <w:ilvl w:val="0"/>
          <w:numId w:val="8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A refund of payments received for the cancelled booking.</w:t>
      </w:r>
    </w:p>
    <w:p w14:paraId="72F3F88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bear applicable refund transaction costs arising from a cancellation or payment error attributable to the company.</w:t>
      </w:r>
    </w:p>
    <w:p w14:paraId="14929317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Circumstances beyond EOT's reasonable control are addressed under Section 16.</w:t>
      </w:r>
    </w:p>
    <w:p w14:paraId="56219260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10. Standard Safari Inclusions</w:t>
      </w:r>
    </w:p>
    <w:p w14:paraId="60F94F7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 services included in a booking are those expressly stated in the confirmed quotation and itinerary.</w:t>
      </w:r>
    </w:p>
    <w:p w14:paraId="576AFD0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Depending on the agreed package, standard safari services may include:</w:t>
      </w:r>
    </w:p>
    <w:p w14:paraId="3E7992C4" w14:textId="77777777" w:rsidR="000C3CD7" w:rsidRPr="000C3CD7" w:rsidRDefault="000C3CD7" w:rsidP="000C3CD7">
      <w:pPr>
        <w:numPr>
          <w:ilvl w:val="0"/>
          <w:numId w:val="9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Airport arrival and departure transfers.</w:t>
      </w:r>
    </w:p>
    <w:p w14:paraId="59003CE6" w14:textId="77777777" w:rsidR="000C3CD7" w:rsidRPr="000C3CD7" w:rsidRDefault="000C3CD7" w:rsidP="000C3CD7">
      <w:pPr>
        <w:numPr>
          <w:ilvl w:val="0"/>
          <w:numId w:val="9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Safari transportation in an appropriate 4×4 game-viewing vehicle.</w:t>
      </w:r>
    </w:p>
    <w:p w14:paraId="792D1945" w14:textId="77777777" w:rsidR="000C3CD7" w:rsidRPr="000C3CD7" w:rsidRDefault="000C3CD7" w:rsidP="000C3CD7">
      <w:pPr>
        <w:numPr>
          <w:ilvl w:val="0"/>
          <w:numId w:val="9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Professional English-speaking safari driver-guide.</w:t>
      </w:r>
    </w:p>
    <w:p w14:paraId="522F647A" w14:textId="77777777" w:rsidR="000C3CD7" w:rsidRPr="000C3CD7" w:rsidRDefault="000C3CD7" w:rsidP="000C3CD7">
      <w:pPr>
        <w:numPr>
          <w:ilvl w:val="0"/>
          <w:numId w:val="9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Accommodation in the lodges and tented camps specified in the itinerary.</w:t>
      </w:r>
    </w:p>
    <w:p w14:paraId="7F2E7242" w14:textId="77777777" w:rsidR="000C3CD7" w:rsidRPr="000C3CD7" w:rsidRDefault="000C3CD7" w:rsidP="000C3CD7">
      <w:pPr>
        <w:numPr>
          <w:ilvl w:val="0"/>
          <w:numId w:val="9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Meals according to the confirmed meal plan.</w:t>
      </w:r>
    </w:p>
    <w:p w14:paraId="33E25B4B" w14:textId="77777777" w:rsidR="000C3CD7" w:rsidRPr="000C3CD7" w:rsidRDefault="000C3CD7" w:rsidP="000C3CD7">
      <w:pPr>
        <w:numPr>
          <w:ilvl w:val="0"/>
          <w:numId w:val="9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Applicable national park entrance and conservation charges.</w:t>
      </w:r>
    </w:p>
    <w:p w14:paraId="0DD515E7" w14:textId="77777777" w:rsidR="000C3CD7" w:rsidRPr="000C3CD7" w:rsidRDefault="000C3CD7" w:rsidP="000C3CD7">
      <w:pPr>
        <w:numPr>
          <w:ilvl w:val="0"/>
          <w:numId w:val="9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Scheduled game drives and included safari activities.</w:t>
      </w:r>
    </w:p>
    <w:p w14:paraId="42B60799" w14:textId="77777777" w:rsidR="000C3CD7" w:rsidRPr="000C3CD7" w:rsidRDefault="000C3CD7" w:rsidP="000C3CD7">
      <w:pPr>
        <w:numPr>
          <w:ilvl w:val="0"/>
          <w:numId w:val="9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Drinking water throughout the safari.</w:t>
      </w:r>
    </w:p>
    <w:p w14:paraId="5C4E59C3" w14:textId="77777777" w:rsidR="000C3CD7" w:rsidRPr="000C3CD7" w:rsidRDefault="000C3CD7" w:rsidP="000C3CD7">
      <w:pPr>
        <w:numPr>
          <w:ilvl w:val="0"/>
          <w:numId w:val="9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Applicable government taxes included in the confirmed quotation.</w:t>
      </w:r>
    </w:p>
    <w:p w14:paraId="44D67E3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Private or shared transportation, room arrangements, meals, activities and transfers must match the confirmed itinerary.</w:t>
      </w:r>
    </w:p>
    <w:p w14:paraId="73B588F4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lastRenderedPageBreak/>
        <w:t>11. Standard Safari Exclusions</w:t>
      </w:r>
    </w:p>
    <w:p w14:paraId="1653EB9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Unless expressly included in the confirmed itinerary or quotation, the following are excluded:</w:t>
      </w:r>
    </w:p>
    <w:p w14:paraId="2C817F2F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International flights.</w:t>
      </w:r>
    </w:p>
    <w:p w14:paraId="7EF8EF8F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Domestic flights.</w:t>
      </w:r>
    </w:p>
    <w:p w14:paraId="2F0B37B6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Tanzania visa fees.</w:t>
      </w:r>
    </w:p>
    <w:p w14:paraId="5C651735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Travel and medical insurance.</w:t>
      </w:r>
    </w:p>
    <w:p w14:paraId="2D384125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Tips and gratuities.</w:t>
      </w:r>
    </w:p>
    <w:p w14:paraId="6227E9B4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Personal shopping and expenses.</w:t>
      </w:r>
    </w:p>
    <w:p w14:paraId="303D8040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Alcoholic beverages and drinks outside the agreed meal plan.</w:t>
      </w:r>
    </w:p>
    <w:p w14:paraId="426DD345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Optional activities and excursions.</w:t>
      </w:r>
    </w:p>
    <w:p w14:paraId="0A4EC481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Additional accommodation or transportation outside the confirmed itinerary.</w:t>
      </w:r>
    </w:p>
    <w:p w14:paraId="0AD53274" w14:textId="77777777" w:rsidR="000C3CD7" w:rsidRPr="000C3CD7" w:rsidRDefault="000C3CD7" w:rsidP="000C3CD7">
      <w:pPr>
        <w:numPr>
          <w:ilvl w:val="0"/>
          <w:numId w:val="10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Expenses </w:t>
      </w:r>
      <w:proofErr w:type="gramStart"/>
      <w:r w:rsidRPr="000C3CD7">
        <w:rPr>
          <w:rFonts w:ascii="Arial" w:hAnsi="Arial" w:cs="Arial"/>
        </w:rPr>
        <w:t>associated</w:t>
      </w:r>
      <w:proofErr w:type="gramEnd"/>
      <w:r w:rsidRPr="000C3CD7">
        <w:rPr>
          <w:rFonts w:ascii="Arial" w:hAnsi="Arial" w:cs="Arial"/>
        </w:rPr>
        <w:t xml:space="preserve"> with independently arranged services that EOT has not agreed to provide.</w:t>
      </w:r>
    </w:p>
    <w:p w14:paraId="2FFD385A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12. Passports, Visas and Travel Documents</w:t>
      </w:r>
    </w:p>
    <w:p w14:paraId="20678E9E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Clients are responsible for ensuring that their passports, visas and other required travel documents are valid and appropriate for the intended journey.</w:t>
      </w:r>
    </w:p>
    <w:p w14:paraId="3FD7068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Clients should verify entry and transit requirements before departure.</w:t>
      </w:r>
    </w:p>
    <w:p w14:paraId="3722860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may provide general travel guidance but cannot guarantee admission into Tanzania or other countries.</w:t>
      </w:r>
    </w:p>
    <w:p w14:paraId="427C35E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a client is unable to travel because of missing or invalid documents, the applicable cancellation conditions may apply, subject to applicable law.</w:t>
      </w:r>
    </w:p>
    <w:p w14:paraId="299B28C5" w14:textId="77777777" w:rsidR="00D07087" w:rsidRPr="00D07087" w:rsidRDefault="00D07087" w:rsidP="00D0708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D07087">
        <w:rPr>
          <w:rFonts w:ascii="Arial" w:eastAsia="Times New Roman" w:hAnsi="Arial" w:cs="Arial"/>
          <w:b/>
          <w:bCs/>
          <w:kern w:val="0"/>
          <w14:ligatures w14:val="none"/>
        </w:rPr>
        <w:t>13. Mandatory Inbound Travel Insurance and Comprehensive Travel Insurance</w:t>
      </w:r>
    </w:p>
    <w:p w14:paraId="4077CFE1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kern w:val="0"/>
          <w14:ligatures w14:val="none"/>
        </w:rPr>
        <w:t>All international visitors must comply with the applicable mandatory inbound travel insurance requirements of the United Republic of Tanzania, subject to legally recognized exemptions.</w:t>
      </w:r>
    </w:p>
    <w:p w14:paraId="4F6EBB10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b/>
          <w:bCs/>
          <w:kern w:val="0"/>
          <w14:ligatures w14:val="none"/>
        </w:rPr>
        <w:t>13.1 Insurance Based on First Point of Entry</w:t>
      </w:r>
    </w:p>
    <w:p w14:paraId="660B23DC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kern w:val="0"/>
          <w14:ligatures w14:val="none"/>
        </w:rPr>
        <w:t xml:space="preserve">The required mandatory inbound travel insurance is determined by the </w:t>
      </w:r>
      <w:proofErr w:type="spellStart"/>
      <w:r w:rsidRPr="00D07087">
        <w:rPr>
          <w:rFonts w:ascii="Arial" w:eastAsia="Times New Roman" w:hAnsi="Arial" w:cs="Arial"/>
          <w:kern w:val="0"/>
          <w14:ligatures w14:val="none"/>
        </w:rPr>
        <w:t>traveller's</w:t>
      </w:r>
      <w:proofErr w:type="spellEnd"/>
      <w:r w:rsidRPr="00D07087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D07087">
        <w:rPr>
          <w:rFonts w:ascii="Arial" w:eastAsia="Times New Roman" w:hAnsi="Arial" w:cs="Arial"/>
          <w:b/>
          <w:bCs/>
          <w:kern w:val="0"/>
          <w14:ligatures w14:val="none"/>
        </w:rPr>
        <w:t>first point of entry into Tanzania</w:t>
      </w:r>
      <w:r w:rsidRPr="00D07087">
        <w:rPr>
          <w:rFonts w:ascii="Arial" w:eastAsia="Times New Roman" w:hAnsi="Arial" w:cs="Arial"/>
          <w:kern w:val="0"/>
          <w14:ligatures w14:val="none"/>
        </w:rPr>
        <w:t>.</w:t>
      </w:r>
    </w:p>
    <w:p w14:paraId="546BA0F6" w14:textId="77777777" w:rsidR="00D07087" w:rsidRPr="00D07087" w:rsidRDefault="00D07087" w:rsidP="00D070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Arriving first in Zanzibar:</w:t>
      </w:r>
      <w:r w:rsidRPr="00D07087">
        <w:rPr>
          <w:rFonts w:ascii="Arial" w:eastAsia="Times New Roman" w:hAnsi="Arial" w:cs="Arial"/>
          <w:kern w:val="0"/>
          <w14:ligatures w14:val="none"/>
        </w:rPr>
        <w:t xml:space="preserve"> The </w:t>
      </w:r>
      <w:proofErr w:type="spellStart"/>
      <w:r w:rsidRPr="00D07087">
        <w:rPr>
          <w:rFonts w:ascii="Arial" w:eastAsia="Times New Roman" w:hAnsi="Arial" w:cs="Arial"/>
          <w:kern w:val="0"/>
          <w14:ligatures w14:val="none"/>
        </w:rPr>
        <w:t>traveller</w:t>
      </w:r>
      <w:proofErr w:type="spellEnd"/>
      <w:r w:rsidRPr="00D07087">
        <w:rPr>
          <w:rFonts w:ascii="Arial" w:eastAsia="Times New Roman" w:hAnsi="Arial" w:cs="Arial"/>
          <w:kern w:val="0"/>
          <w14:ligatures w14:val="none"/>
        </w:rPr>
        <w:t xml:space="preserve"> must obtain the applicable insurance from the Zanzibar Insurance Corporation (ZIC). This policy also covers subsequent travel to Tanzania Mainland during its validity.</w:t>
      </w:r>
    </w:p>
    <w:p w14:paraId="400AE8BD" w14:textId="77777777" w:rsidR="00D07087" w:rsidRPr="00D07087" w:rsidRDefault="00D07087" w:rsidP="00D07087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kern w:val="0"/>
          <w14:ligatures w14:val="none"/>
        </w:rPr>
        <w:t xml:space="preserve">Official portal: </w:t>
      </w:r>
      <w:hyperlink r:id="rId5" w:history="1">
        <w:r w:rsidRPr="00D0708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https://inbound.visitzanzibar.go.tz</w:t>
        </w:r>
      </w:hyperlink>
    </w:p>
    <w:p w14:paraId="7D8F7FA9" w14:textId="77777777" w:rsidR="00D07087" w:rsidRPr="00D07087" w:rsidRDefault="00D07087" w:rsidP="00D0708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b/>
          <w:bCs/>
          <w:kern w:val="0"/>
          <w14:ligatures w14:val="none"/>
        </w:rPr>
        <w:t>Arriving first in Tanzania Mainland:</w:t>
      </w:r>
      <w:r w:rsidRPr="00D07087">
        <w:rPr>
          <w:rFonts w:ascii="Arial" w:eastAsia="Times New Roman" w:hAnsi="Arial" w:cs="Arial"/>
          <w:kern w:val="0"/>
          <w14:ligatures w14:val="none"/>
        </w:rPr>
        <w:t xml:space="preserve"> The </w:t>
      </w:r>
      <w:proofErr w:type="spellStart"/>
      <w:r w:rsidRPr="00D07087">
        <w:rPr>
          <w:rFonts w:ascii="Arial" w:eastAsia="Times New Roman" w:hAnsi="Arial" w:cs="Arial"/>
          <w:kern w:val="0"/>
          <w14:ligatures w14:val="none"/>
        </w:rPr>
        <w:t>traveller</w:t>
      </w:r>
      <w:proofErr w:type="spellEnd"/>
      <w:r w:rsidRPr="00D07087">
        <w:rPr>
          <w:rFonts w:ascii="Arial" w:eastAsia="Times New Roman" w:hAnsi="Arial" w:cs="Arial"/>
          <w:kern w:val="0"/>
          <w14:ligatures w14:val="none"/>
        </w:rPr>
        <w:t xml:space="preserve"> must obtain the applicable insurance from the National Insurance Corporation (NIC). This policy also covers subsequent travel to Zanzibar during its validity.</w:t>
      </w:r>
    </w:p>
    <w:p w14:paraId="052170E8" w14:textId="77777777" w:rsidR="00D07087" w:rsidRPr="00D07087" w:rsidRDefault="00D07087" w:rsidP="00D07087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kern w:val="0"/>
          <w14:ligatures w14:val="none"/>
        </w:rPr>
        <w:t xml:space="preserve">Official portal: </w:t>
      </w:r>
      <w:hyperlink r:id="rId6" w:history="1">
        <w:r w:rsidRPr="00D0708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https://inbound.nicinsurance.co.tz</w:t>
        </w:r>
      </w:hyperlink>
    </w:p>
    <w:p w14:paraId="6EF52728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b/>
          <w:bCs/>
          <w:kern w:val="0"/>
          <w14:ligatures w14:val="none"/>
        </w:rPr>
        <w:t>13.2 No Duplicate Insurance Requirement</w:t>
      </w:r>
    </w:p>
    <w:p w14:paraId="4DEC102F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D07087">
        <w:rPr>
          <w:rFonts w:ascii="Arial" w:eastAsia="Times New Roman" w:hAnsi="Arial" w:cs="Arial"/>
          <w:kern w:val="0"/>
          <w14:ligatures w14:val="none"/>
        </w:rPr>
        <w:t>Travellers</w:t>
      </w:r>
      <w:proofErr w:type="spellEnd"/>
      <w:r w:rsidRPr="00D07087">
        <w:rPr>
          <w:rFonts w:ascii="Arial" w:eastAsia="Times New Roman" w:hAnsi="Arial" w:cs="Arial"/>
          <w:kern w:val="0"/>
          <w14:ligatures w14:val="none"/>
        </w:rPr>
        <w:t xml:space="preserve"> visiting both Tanzania Mainland and Zanzibar during the same insured journey are </w:t>
      </w:r>
      <w:r w:rsidRPr="00D07087">
        <w:rPr>
          <w:rFonts w:ascii="Arial" w:eastAsia="Times New Roman" w:hAnsi="Arial" w:cs="Arial"/>
          <w:b/>
          <w:bCs/>
          <w:kern w:val="0"/>
          <w14:ligatures w14:val="none"/>
        </w:rPr>
        <w:t>not required to purchase two mandatory inbound travel insurance policies</w:t>
      </w:r>
      <w:r w:rsidRPr="00D07087">
        <w:rPr>
          <w:rFonts w:ascii="Arial" w:eastAsia="Times New Roman" w:hAnsi="Arial" w:cs="Arial"/>
          <w:kern w:val="0"/>
          <w14:ligatures w14:val="none"/>
        </w:rPr>
        <w:t>, provided their existing policy remains valid and applicable.</w:t>
      </w:r>
    </w:p>
    <w:p w14:paraId="7435AF37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kern w:val="0"/>
          <w14:ligatures w14:val="none"/>
        </w:rPr>
        <w:t>Mandatory inbound insurance is generally valid for up to 92 days, subject to the policy's terms and conditions.</w:t>
      </w:r>
    </w:p>
    <w:p w14:paraId="4A8FD082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D07087">
        <w:rPr>
          <w:rFonts w:ascii="Arial" w:eastAsia="Times New Roman" w:hAnsi="Arial" w:cs="Arial"/>
          <w:kern w:val="0"/>
          <w14:ligatures w14:val="none"/>
        </w:rPr>
        <w:t>Travellers</w:t>
      </w:r>
      <w:proofErr w:type="spellEnd"/>
      <w:r w:rsidRPr="00D07087">
        <w:rPr>
          <w:rFonts w:ascii="Arial" w:eastAsia="Times New Roman" w:hAnsi="Arial" w:cs="Arial"/>
          <w:kern w:val="0"/>
          <w14:ligatures w14:val="none"/>
        </w:rPr>
        <w:t xml:space="preserve"> must retain their insurance certificate and QR code for verification during their journey.</w:t>
      </w:r>
    </w:p>
    <w:p w14:paraId="0A3EEB10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b/>
          <w:bCs/>
          <w:kern w:val="0"/>
          <w14:ligatures w14:val="none"/>
        </w:rPr>
        <w:t>13.3 Additional Travel Insurance</w:t>
      </w:r>
    </w:p>
    <w:p w14:paraId="2ACC8481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kern w:val="0"/>
          <w14:ligatures w14:val="none"/>
        </w:rPr>
        <w:t>Mandatory inbound insurance does not necessarily replace comprehensive personal travel insurance.</w:t>
      </w:r>
    </w:p>
    <w:p w14:paraId="03040B7B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kern w:val="0"/>
          <w14:ligatures w14:val="none"/>
        </w:rPr>
        <w:t>Eyes of Tanzania requires clients to maintain appropriate additional coverage for their travel arrangements, including medical emergencies and evacuation where relevant.</w:t>
      </w:r>
    </w:p>
    <w:p w14:paraId="4D390D27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kern w:val="0"/>
          <w14:ligatures w14:val="none"/>
        </w:rPr>
        <w:t>Travel cancellation, interruption and baggage protection are strongly recommended.</w:t>
      </w:r>
    </w:p>
    <w:p w14:paraId="20BA761A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b/>
          <w:bCs/>
          <w:kern w:val="0"/>
          <w14:ligatures w14:val="none"/>
        </w:rPr>
        <w:t>13.4 Responsibility</w:t>
      </w:r>
    </w:p>
    <w:p w14:paraId="2C518143" w14:textId="77777777" w:rsidR="00D07087" w:rsidRPr="00D07087" w:rsidRDefault="00D07087" w:rsidP="00D0708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07087">
        <w:rPr>
          <w:rFonts w:ascii="Arial" w:eastAsia="Times New Roman" w:hAnsi="Arial" w:cs="Arial"/>
          <w:kern w:val="0"/>
          <w14:ligatures w14:val="none"/>
        </w:rPr>
        <w:t>Clients are responsible for purchasing the applicable insurance, checking its validity and ensuring compliance with entry requirements. Any applicable exemptions must be verified against current official requirements.</w:t>
      </w:r>
    </w:p>
    <w:p w14:paraId="7AA75003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14. Accommodation and Transportation</w:t>
      </w:r>
    </w:p>
    <w:p w14:paraId="7FB57FFE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Accommodation is provided according to the agreed room category, meal plan and confirmed itinerary.</w:t>
      </w:r>
    </w:p>
    <w:p w14:paraId="70FC2BAE" w14:textId="77777777" w:rsidR="000C3CD7" w:rsidRPr="000C3CD7" w:rsidRDefault="000C3CD7" w:rsidP="000C3CD7">
      <w:pPr>
        <w:rPr>
          <w:rFonts w:ascii="Arial" w:hAnsi="Arial" w:cs="Arial"/>
        </w:rPr>
      </w:pPr>
      <w:proofErr w:type="gramStart"/>
      <w:r w:rsidRPr="000C3CD7">
        <w:rPr>
          <w:rFonts w:ascii="Arial" w:hAnsi="Arial" w:cs="Arial"/>
        </w:rPr>
        <w:t>In the event that</w:t>
      </w:r>
      <w:proofErr w:type="gramEnd"/>
      <w:r w:rsidRPr="000C3CD7">
        <w:rPr>
          <w:rFonts w:ascii="Arial" w:hAnsi="Arial" w:cs="Arial"/>
        </w:rPr>
        <w:t xml:space="preserve"> a named property becomes unavailable, EOT will seek an appropriate alternative and communicate any material differences.</w:t>
      </w:r>
    </w:p>
    <w:p w14:paraId="1524AE8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lastRenderedPageBreak/>
        <w:t>Transport will be arranged using vehicles suitable for the confirmed group size and itinerary.</w:t>
      </w:r>
    </w:p>
    <w:p w14:paraId="3B47E4F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exercise reasonable care in ensuring that vehicles are appropriately maintained and operated by suitable personnel.</w:t>
      </w:r>
    </w:p>
    <w:p w14:paraId="502841A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Road conditions, weather, traffic and other operational circumstances may occasionally require adjustments to travelling times or routes.</w:t>
      </w:r>
    </w:p>
    <w:p w14:paraId="336BA705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15. Wildlife Viewing and Safari Safety</w:t>
      </w:r>
    </w:p>
    <w:p w14:paraId="43F32E4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Wildlife exists in natural environments, and animal movements cannot be controlled or guaranteed.</w:t>
      </w:r>
    </w:p>
    <w:p w14:paraId="6342395F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does not guarantee sightings of specific animals or wildlife events.</w:t>
      </w:r>
    </w:p>
    <w:p w14:paraId="7E9FCF7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Guests are required to follow national park regulations and reasonable instructions from their safari guide or authorized park personnel.</w:t>
      </w:r>
    </w:p>
    <w:p w14:paraId="53E7264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EOT reserves the right to make necessary operational changes where </w:t>
      </w:r>
      <w:proofErr w:type="gramStart"/>
      <w:r w:rsidRPr="000C3CD7">
        <w:rPr>
          <w:rFonts w:ascii="Arial" w:hAnsi="Arial" w:cs="Arial"/>
        </w:rPr>
        <w:t>guest</w:t>
      </w:r>
      <w:proofErr w:type="gramEnd"/>
      <w:r w:rsidRPr="000C3CD7">
        <w:rPr>
          <w:rFonts w:ascii="Arial" w:hAnsi="Arial" w:cs="Arial"/>
        </w:rPr>
        <w:t xml:space="preserve"> safety, conservation requirements or prevailing conditions reasonably require them, subject to applicable booking rights.</w:t>
      </w:r>
    </w:p>
    <w:p w14:paraId="65B36899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16. Force Majeure and Extraordinary Circumstances</w:t>
      </w:r>
    </w:p>
    <w:p w14:paraId="2EC09F62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Extraordinary circumstances beyond EOT's reasonable control may affect the delivery of booked services.</w:t>
      </w:r>
    </w:p>
    <w:p w14:paraId="2EAF385C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These may include severe weather, natural disasters, government restrictions, civil unrest, public-health emergencies or other significant disruptive events.</w:t>
      </w:r>
    </w:p>
    <w:p w14:paraId="1311FF6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such circumstances materially affect a safari, EOT will communicate with clients and consider available alternatives, including revised itineraries, postponements and applicable refunds.</w:t>
      </w:r>
    </w:p>
    <w:p w14:paraId="347F23E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 treatment of affected payments will depend on the circumstances, services provided, contractual arrangements and applicable law.</w:t>
      </w:r>
    </w:p>
    <w:p w14:paraId="0C910B78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Force majeure does not automatically mean that all client payments are forfeited.</w:t>
      </w:r>
    </w:p>
    <w:p w14:paraId="3371B710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17. Changes in Government Fees and Taxes</w:t>
      </w:r>
    </w:p>
    <w:p w14:paraId="2C88AAB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 xml:space="preserve">Confirmed prices </w:t>
      </w:r>
      <w:proofErr w:type="gramStart"/>
      <w:r w:rsidRPr="000C3CD7">
        <w:rPr>
          <w:rFonts w:ascii="Arial" w:hAnsi="Arial" w:cs="Arial"/>
        </w:rPr>
        <w:t>will ordinarily</w:t>
      </w:r>
      <w:proofErr w:type="gramEnd"/>
      <w:r w:rsidRPr="000C3CD7">
        <w:rPr>
          <w:rFonts w:ascii="Arial" w:hAnsi="Arial" w:cs="Arial"/>
        </w:rPr>
        <w:t xml:space="preserve"> remain unchanged after booking.</w:t>
      </w:r>
    </w:p>
    <w:p w14:paraId="120925E4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However, government-imposed changes to taxes, park entrance fees, conservation charges or other statutory costs may affect the confirmed arrangements.</w:t>
      </w:r>
    </w:p>
    <w:p w14:paraId="03FF4A4A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a price adjustment is legally and contractually permitted, EOT will notify the client in writing and explain the reason and amount.</w:t>
      </w:r>
    </w:p>
    <w:p w14:paraId="73D19DAB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lastRenderedPageBreak/>
        <w:t>Any applicable client rights concerning material price changes will be respected.</w:t>
      </w:r>
    </w:p>
    <w:p w14:paraId="4B9AB071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18. Responsibility and Liability</w:t>
      </w:r>
    </w:p>
    <w:p w14:paraId="086FBAB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exercise reasonable care and skill in arranging and delivering the contracted safari services.</w:t>
      </w:r>
    </w:p>
    <w:p w14:paraId="4159D16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Travel in natural environments may involve risks associated with wildlife, weather, terrain, road conditions and remote locations.</w:t>
      </w:r>
    </w:p>
    <w:p w14:paraId="2DC2F944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Clients are required to follow reasonable safety instructions and disclose relevant service requirements in advance.</w:t>
      </w:r>
    </w:p>
    <w:p w14:paraId="2BE17CEC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is not responsible for losses caused solely by circumstances outside its reasonable control where liability may lawfully be excluded.</w:t>
      </w:r>
    </w:p>
    <w:p w14:paraId="04822DB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Nothing in these Terms and Conditions excludes or limits liability that cannot legally be excluded.</w:t>
      </w:r>
    </w:p>
    <w:p w14:paraId="111FD5D7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19. Privacy, Photography and Media Consent</w:t>
      </w:r>
    </w:p>
    <w:p w14:paraId="0D5B5A3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may collect personal information necessary for bookings, travel arrangements, communication, legal obligations and customer support.</w:t>
      </w:r>
    </w:p>
    <w:p w14:paraId="04A0EA44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Personal information will be handled in accordance with applicable data-protection requirements and the company's privacy notice.</w:t>
      </w:r>
    </w:p>
    <w:p w14:paraId="2C47F6F7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Where photographs or videos identify individual guests, EOT will obtain appropriate separate consent before using them for promotional or advertising purposes.</w:t>
      </w:r>
    </w:p>
    <w:p w14:paraId="5FDA276A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Guests may communicate their consent preferences to EOT.</w:t>
      </w:r>
    </w:p>
    <w:p w14:paraId="4F26E480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Participation in a safari does not automatically constitute consent to promotional use of identifiable images.</w:t>
      </w:r>
    </w:p>
    <w:p w14:paraId="2218D7EC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20. Complaints and Dispute Resolution</w:t>
      </w:r>
    </w:p>
    <w:p w14:paraId="2E202EE9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Clients should report problems promptly to their safari guide or EOT's office so that the company has a reasonable opportunity to resolve them during the safari.</w:t>
      </w:r>
    </w:p>
    <w:p w14:paraId="23B460A3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Unresolved complaints should preferably be submitted in writing within 14 days after completion of travel.</w:t>
      </w:r>
    </w:p>
    <w:p w14:paraId="59EC0556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EOT will acknowledge complaints, investigate the relevant circumstances and provide a reasonable response.</w:t>
      </w:r>
    </w:p>
    <w:p w14:paraId="4E958FF4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The preferred complaint period does not limit legal rights that cannot be restricted.</w:t>
      </w:r>
    </w:p>
    <w:p w14:paraId="5AC06A1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Both parties will seek an amicable resolution before pursuing other lawful remedies.</w:t>
      </w:r>
    </w:p>
    <w:p w14:paraId="22B1F3A1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lastRenderedPageBreak/>
        <w:t>21. Acceptance of Terms</w:t>
      </w:r>
    </w:p>
    <w:p w14:paraId="1FDC3F1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By confirming a booking, the client acknowledges that they have received and accepted:</w:t>
      </w:r>
    </w:p>
    <w:p w14:paraId="5F6CC911" w14:textId="77777777" w:rsidR="000C3CD7" w:rsidRPr="000C3CD7" w:rsidRDefault="000C3CD7" w:rsidP="000C3CD7">
      <w:pPr>
        <w:numPr>
          <w:ilvl w:val="0"/>
          <w:numId w:val="12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The confirmed itinerary.</w:t>
      </w:r>
    </w:p>
    <w:p w14:paraId="6B6A731B" w14:textId="77777777" w:rsidR="000C3CD7" w:rsidRPr="000C3CD7" w:rsidRDefault="000C3CD7" w:rsidP="000C3CD7">
      <w:pPr>
        <w:numPr>
          <w:ilvl w:val="0"/>
          <w:numId w:val="12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The total agreed safari price.</w:t>
      </w:r>
    </w:p>
    <w:p w14:paraId="6DCEBC28" w14:textId="77777777" w:rsidR="000C3CD7" w:rsidRPr="000C3CD7" w:rsidRDefault="000C3CD7" w:rsidP="000C3CD7">
      <w:pPr>
        <w:numPr>
          <w:ilvl w:val="0"/>
          <w:numId w:val="12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The applicable inclusions and exclusions.</w:t>
      </w:r>
    </w:p>
    <w:p w14:paraId="2F15335B" w14:textId="77777777" w:rsidR="000C3CD7" w:rsidRPr="000C3CD7" w:rsidRDefault="000C3CD7" w:rsidP="000C3CD7">
      <w:pPr>
        <w:numPr>
          <w:ilvl w:val="0"/>
          <w:numId w:val="12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The payment schedule.</w:t>
      </w:r>
    </w:p>
    <w:p w14:paraId="5B600864" w14:textId="77777777" w:rsidR="000C3CD7" w:rsidRPr="000C3CD7" w:rsidRDefault="000C3CD7" w:rsidP="000C3CD7">
      <w:pPr>
        <w:numPr>
          <w:ilvl w:val="0"/>
          <w:numId w:val="12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The cancellation and refund policy.</w:t>
      </w:r>
    </w:p>
    <w:p w14:paraId="0E2ED878" w14:textId="77777777" w:rsidR="000C3CD7" w:rsidRPr="000C3CD7" w:rsidRDefault="000C3CD7" w:rsidP="000C3CD7">
      <w:pPr>
        <w:numPr>
          <w:ilvl w:val="0"/>
          <w:numId w:val="12"/>
        </w:numPr>
        <w:rPr>
          <w:rFonts w:ascii="Arial" w:hAnsi="Arial" w:cs="Arial"/>
        </w:rPr>
      </w:pPr>
      <w:r w:rsidRPr="000C3CD7">
        <w:rPr>
          <w:rFonts w:ascii="Arial" w:hAnsi="Arial" w:cs="Arial"/>
        </w:rPr>
        <w:t>These Terms and Conditions.</w:t>
      </w:r>
    </w:p>
    <w:p w14:paraId="36333BE7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Any separately agreed variation must be recorded in writing.</w:t>
      </w:r>
    </w:p>
    <w:p w14:paraId="668DCB42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If any provision is determined to be unenforceable, the remaining provisions continue to apply to the extent permitted by law.</w:t>
      </w:r>
    </w:p>
    <w:p w14:paraId="68BB819C" w14:textId="77777777" w:rsidR="000C3CD7" w:rsidRPr="000C3CD7" w:rsidRDefault="000C3CD7" w:rsidP="000C3CD7">
      <w:pPr>
        <w:rPr>
          <w:rFonts w:ascii="Arial" w:hAnsi="Arial" w:cs="Arial"/>
          <w:b/>
          <w:bCs/>
        </w:rPr>
      </w:pPr>
      <w:r w:rsidRPr="000C3CD7">
        <w:rPr>
          <w:rFonts w:ascii="Arial" w:hAnsi="Arial" w:cs="Arial"/>
          <w:b/>
          <w:bCs/>
        </w:rPr>
        <w:t>22. Company Information</w:t>
      </w:r>
    </w:p>
    <w:p w14:paraId="7C682751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Eyes of Tanzania Ltd</w:t>
      </w:r>
      <w:r w:rsidRPr="000C3CD7">
        <w:rPr>
          <w:rFonts w:ascii="Arial" w:hAnsi="Arial" w:cs="Arial"/>
        </w:rPr>
        <w:br/>
        <w:t>Arusha, Tanzania</w:t>
      </w:r>
    </w:p>
    <w:p w14:paraId="42B952F9" w14:textId="77777777" w:rsidR="000C3CD7" w:rsidRPr="000C3CD7" w:rsidRDefault="000C3CD7" w:rsidP="000C3CD7">
      <w:pPr>
        <w:rPr>
          <w:rFonts w:ascii="Arial" w:hAnsi="Arial" w:cs="Arial"/>
          <w:lang w:val="nl-NL"/>
        </w:rPr>
      </w:pPr>
      <w:r w:rsidRPr="000C3CD7">
        <w:rPr>
          <w:rFonts w:ascii="Arial" w:hAnsi="Arial" w:cs="Arial"/>
          <w:b/>
          <w:bCs/>
          <w:lang w:val="nl-NL"/>
        </w:rPr>
        <w:t>Website:</w:t>
      </w:r>
      <w:r w:rsidRPr="000C3CD7">
        <w:rPr>
          <w:rFonts w:ascii="Arial" w:hAnsi="Arial" w:cs="Arial"/>
          <w:lang w:val="nl-NL"/>
        </w:rPr>
        <w:t xml:space="preserve"> </w:t>
      </w:r>
      <w:hyperlink r:id="rId7" w:history="1">
        <w:r w:rsidRPr="000C3CD7">
          <w:rPr>
            <w:rStyle w:val="Hyperlink"/>
            <w:rFonts w:ascii="Arial" w:hAnsi="Arial" w:cs="Arial"/>
            <w:lang w:val="nl-NL"/>
          </w:rPr>
          <w:t>https://eyes-of-tanzania.com</w:t>
        </w:r>
      </w:hyperlink>
      <w:r w:rsidRPr="000C3CD7">
        <w:rPr>
          <w:rFonts w:ascii="Arial" w:hAnsi="Arial" w:cs="Arial"/>
          <w:lang w:val="nl-NL"/>
        </w:rPr>
        <w:br/>
      </w:r>
      <w:r w:rsidRPr="000C3CD7">
        <w:rPr>
          <w:rFonts w:ascii="Arial" w:hAnsi="Arial" w:cs="Arial"/>
          <w:b/>
          <w:bCs/>
          <w:lang w:val="nl-NL"/>
        </w:rPr>
        <w:t>Email:</w:t>
      </w:r>
      <w:r w:rsidRPr="000C3CD7">
        <w:rPr>
          <w:rFonts w:ascii="Arial" w:hAnsi="Arial" w:cs="Arial"/>
          <w:lang w:val="nl-NL"/>
        </w:rPr>
        <w:t xml:space="preserve"> </w:t>
      </w:r>
      <w:hyperlink r:id="rId8" w:history="1">
        <w:r w:rsidRPr="000C3CD7">
          <w:rPr>
            <w:rStyle w:val="Hyperlink"/>
            <w:rFonts w:ascii="Arial" w:hAnsi="Arial" w:cs="Arial"/>
            <w:lang w:val="nl-NL"/>
          </w:rPr>
          <w:t>info@eyes-of-tanzania.com</w:t>
        </w:r>
      </w:hyperlink>
    </w:p>
    <w:p w14:paraId="5AB100BC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t>Official payment instructions and booking-specific contact information will be provided in the invoice and booking confirmation.</w:t>
      </w:r>
    </w:p>
    <w:p w14:paraId="537603D0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</w:rPr>
        <w:pict w14:anchorId="11FF1C6B">
          <v:rect id="_x0000_i1038" style="width:0;height:1.5pt" o:hralign="center" o:hrstd="t" o:hr="t" fillcolor="#a0a0a0" stroked="f"/>
        </w:pict>
      </w:r>
    </w:p>
    <w:p w14:paraId="717D2265" w14:textId="77777777" w:rsidR="000C3CD7" w:rsidRPr="000C3CD7" w:rsidRDefault="000C3CD7" w:rsidP="000C3CD7">
      <w:pPr>
        <w:rPr>
          <w:rFonts w:ascii="Arial" w:hAnsi="Arial" w:cs="Arial"/>
        </w:rPr>
      </w:pPr>
      <w:r w:rsidRPr="000C3CD7">
        <w:rPr>
          <w:rFonts w:ascii="Arial" w:hAnsi="Arial" w:cs="Arial"/>
          <w:b/>
          <w:bCs/>
        </w:rPr>
        <w:t>Effective date and scope:</w:t>
      </w:r>
      <w:r w:rsidRPr="000C3CD7">
        <w:rPr>
          <w:rFonts w:ascii="Arial" w:hAnsi="Arial" w:cs="Arial"/>
        </w:rPr>
        <w:t xml:space="preserve"> These Terms and Conditions take effect on 20 October 2026 at 21:07 EAT (18:07 UTC) and apply to new bookings confirmed from that time onward. Existing bookings retain their agreed terms unless separately agreed in writing.</w:t>
      </w:r>
    </w:p>
    <w:p w14:paraId="361061B5" w14:textId="77777777" w:rsidR="00815108" w:rsidRPr="000C3CD7" w:rsidRDefault="00815108">
      <w:pPr>
        <w:rPr>
          <w:rFonts w:ascii="Arial" w:hAnsi="Arial" w:cs="Arial"/>
        </w:rPr>
      </w:pPr>
    </w:p>
    <w:sectPr w:rsidR="00815108" w:rsidRPr="000C3CD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2126E"/>
    <w:multiLevelType w:val="multilevel"/>
    <w:tmpl w:val="87F40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04F85"/>
    <w:multiLevelType w:val="multilevel"/>
    <w:tmpl w:val="E3B8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52BF2"/>
    <w:multiLevelType w:val="multilevel"/>
    <w:tmpl w:val="3CB8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43DBE"/>
    <w:multiLevelType w:val="multilevel"/>
    <w:tmpl w:val="C81C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243FE0"/>
    <w:multiLevelType w:val="multilevel"/>
    <w:tmpl w:val="8E54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AC7AD8"/>
    <w:multiLevelType w:val="multilevel"/>
    <w:tmpl w:val="EF2C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FA18C2"/>
    <w:multiLevelType w:val="multilevel"/>
    <w:tmpl w:val="1FC6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E41C3E"/>
    <w:multiLevelType w:val="multilevel"/>
    <w:tmpl w:val="40B8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BA65F4"/>
    <w:multiLevelType w:val="multilevel"/>
    <w:tmpl w:val="294C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163CBB"/>
    <w:multiLevelType w:val="multilevel"/>
    <w:tmpl w:val="44AA9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E6717A"/>
    <w:multiLevelType w:val="multilevel"/>
    <w:tmpl w:val="51F6A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791410"/>
    <w:multiLevelType w:val="multilevel"/>
    <w:tmpl w:val="D32C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BF4978"/>
    <w:multiLevelType w:val="multilevel"/>
    <w:tmpl w:val="77FA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2185038">
    <w:abstractNumId w:val="10"/>
  </w:num>
  <w:num w:numId="2" w16cid:durableId="703284663">
    <w:abstractNumId w:val="4"/>
  </w:num>
  <w:num w:numId="3" w16cid:durableId="814757019">
    <w:abstractNumId w:val="6"/>
  </w:num>
  <w:num w:numId="4" w16cid:durableId="781414155">
    <w:abstractNumId w:val="7"/>
  </w:num>
  <w:num w:numId="5" w16cid:durableId="892618249">
    <w:abstractNumId w:val="8"/>
  </w:num>
  <w:num w:numId="6" w16cid:durableId="1052579486">
    <w:abstractNumId w:val="12"/>
  </w:num>
  <w:num w:numId="7" w16cid:durableId="1187984967">
    <w:abstractNumId w:val="5"/>
  </w:num>
  <w:num w:numId="8" w16cid:durableId="2106223718">
    <w:abstractNumId w:val="0"/>
  </w:num>
  <w:num w:numId="9" w16cid:durableId="108083871">
    <w:abstractNumId w:val="9"/>
  </w:num>
  <w:num w:numId="10" w16cid:durableId="1578662793">
    <w:abstractNumId w:val="2"/>
  </w:num>
  <w:num w:numId="11" w16cid:durableId="532882872">
    <w:abstractNumId w:val="1"/>
  </w:num>
  <w:num w:numId="12" w16cid:durableId="1513061535">
    <w:abstractNumId w:val="3"/>
  </w:num>
  <w:num w:numId="13" w16cid:durableId="15112188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CD7"/>
    <w:rsid w:val="000C3CD7"/>
    <w:rsid w:val="00403C46"/>
    <w:rsid w:val="004457A0"/>
    <w:rsid w:val="00815108"/>
    <w:rsid w:val="00B63205"/>
    <w:rsid w:val="00D07087"/>
    <w:rsid w:val="00D17043"/>
    <w:rsid w:val="00F7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0F762"/>
  <w15:chartTrackingRefBased/>
  <w15:docId w15:val="{24540CAE-C225-4BC3-92AA-B1C4A302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C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C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C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C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C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C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C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C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C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C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CD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3C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info@eyes-of-tanzani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yes-of-tanzani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bound.nicinsurance.co.tz/" TargetMode="External"/><Relationship Id="rId5" Type="http://schemas.openxmlformats.org/officeDocument/2006/relationships/hyperlink" Target="https://inbound.visitzanzibar.go.t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12</Pages>
  <Words>2971</Words>
  <Characters>16936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Benson</dc:creator>
  <cp:keywords/>
  <dc:description/>
  <cp:lastModifiedBy>Kevin Benson</cp:lastModifiedBy>
  <cp:revision>1</cp:revision>
  <dcterms:created xsi:type="dcterms:W3CDTF">2026-10-19T07:25:00Z</dcterms:created>
  <dcterms:modified xsi:type="dcterms:W3CDTF">2026-10-19T10:13:00Z</dcterms:modified>
</cp:coreProperties>
</file>